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E6B67" w14:textId="5CB0E44F" w:rsidR="5B888C14" w:rsidRDefault="004361C0" w:rsidP="44261B4A">
      <w:pPr>
        <w:rPr>
          <w:rFonts w:ascii="Calibri" w:eastAsia="Calibri" w:hAnsi="Calibri" w:cs="Calibri"/>
        </w:rPr>
      </w:pPr>
      <w:r>
        <w:fldChar w:fldCharType="begin"/>
      </w:r>
      <w:r>
        <w:instrText xml:space="preserve"> HYPERLINK "https://www.creativityexchange.org.uk/creativity-collaboratives" \h </w:instrText>
      </w:r>
      <w:r>
        <w:fldChar w:fldCharType="separate"/>
      </w:r>
      <w:r w:rsidR="5B888C14" w:rsidRPr="44261B4A">
        <w:rPr>
          <w:rStyle w:val="Hyperlink"/>
          <w:rFonts w:ascii="Calibri" w:eastAsia="Calibri" w:hAnsi="Calibri" w:cs="Calibri"/>
        </w:rPr>
        <w:t>Creativity Co</w:t>
      </w:r>
      <w:bookmarkStart w:id="0" w:name="_GoBack"/>
      <w:bookmarkEnd w:id="0"/>
      <w:r w:rsidR="5B888C14" w:rsidRPr="44261B4A">
        <w:rPr>
          <w:rStyle w:val="Hyperlink"/>
          <w:rFonts w:ascii="Calibri" w:eastAsia="Calibri" w:hAnsi="Calibri" w:cs="Calibri"/>
        </w:rPr>
        <w:t>l</w:t>
      </w:r>
      <w:r w:rsidR="5B888C14" w:rsidRPr="44261B4A">
        <w:rPr>
          <w:rStyle w:val="Hyperlink"/>
          <w:rFonts w:ascii="Calibri" w:eastAsia="Calibri" w:hAnsi="Calibri" w:cs="Calibri"/>
        </w:rPr>
        <w:t>laboratives | ACE (creativityexchange.org.uk)</w:t>
      </w:r>
      <w:r>
        <w:rPr>
          <w:rStyle w:val="Hyperlink"/>
          <w:rFonts w:ascii="Calibri" w:eastAsia="Calibri" w:hAnsi="Calibri" w:cs="Calibri"/>
        </w:rPr>
        <w:fldChar w:fldCharType="end"/>
      </w:r>
    </w:p>
    <w:p w14:paraId="594BBF73" w14:textId="6EE393A8" w:rsidR="5B888C14" w:rsidRDefault="004361C0" w:rsidP="44261B4A">
      <w:pPr>
        <w:rPr>
          <w:rFonts w:ascii="Calibri" w:eastAsia="Calibri" w:hAnsi="Calibri" w:cs="Calibri"/>
        </w:rPr>
      </w:pPr>
      <w:hyperlink r:id="rId8">
        <w:r w:rsidR="5B888C14" w:rsidRPr="44261B4A">
          <w:rPr>
            <w:rStyle w:val="Hyperlink"/>
            <w:rFonts w:ascii="Calibri" w:eastAsia="Calibri" w:hAnsi="Calibri" w:cs="Calibri"/>
          </w:rPr>
          <w:t>Creativity Collaboratives | Arts Council England</w:t>
        </w:r>
      </w:hyperlink>
    </w:p>
    <w:p w14:paraId="34EE326E" w14:textId="059CA8DA" w:rsidR="6855B8DC" w:rsidRDefault="6855B8DC" w:rsidP="44261B4A">
      <w:pPr>
        <w:rPr>
          <w:rFonts w:ascii="Calibri" w:eastAsia="Calibri" w:hAnsi="Calibri" w:cs="Calibri"/>
        </w:rPr>
      </w:pPr>
      <w:r w:rsidRPr="44261B4A">
        <w:rPr>
          <w:rFonts w:ascii="Calibri" w:eastAsia="Calibri" w:hAnsi="Calibri" w:cs="Calibri"/>
        </w:rPr>
        <w:t>In October 2021 Arts Council England announced funding of £2,780,000 to build a network of schools that will test a range of innovative approaches to teaching for creativity. The Penryn Partnership was selected as one of the eight National Pilots</w:t>
      </w:r>
      <w:r w:rsidR="706FEB73" w:rsidRPr="44261B4A">
        <w:rPr>
          <w:rFonts w:ascii="Calibri" w:eastAsia="Calibri" w:hAnsi="Calibri" w:cs="Calibri"/>
        </w:rPr>
        <w:t xml:space="preserve"> led by Penryn College.</w:t>
      </w:r>
    </w:p>
    <w:p w14:paraId="09912A86" w14:textId="78E13A7A" w:rsidR="6855B8DC" w:rsidRDefault="6855B8DC" w:rsidP="44261B4A">
      <w:r w:rsidRPr="44261B4A">
        <w:rPr>
          <w:rFonts w:ascii="Calibri" w:eastAsia="Calibri" w:hAnsi="Calibri" w:cs="Calibri"/>
        </w:rPr>
        <w:t xml:space="preserve">The funding has been generously supported by </w:t>
      </w:r>
      <w:proofErr w:type="spellStart"/>
      <w:r w:rsidRPr="44261B4A">
        <w:rPr>
          <w:rFonts w:ascii="Calibri" w:eastAsia="Calibri" w:hAnsi="Calibri" w:cs="Calibri"/>
        </w:rPr>
        <w:t>Freelands</w:t>
      </w:r>
      <w:proofErr w:type="spellEnd"/>
      <w:r w:rsidRPr="44261B4A">
        <w:rPr>
          <w:rFonts w:ascii="Calibri" w:eastAsia="Calibri" w:hAnsi="Calibri" w:cs="Calibri"/>
        </w:rPr>
        <w:t xml:space="preserve"> Foundation and has been granted to eight lead schools, who will each work with a network of at least a further eight schools. The networks will trial varied methods of teaching that help children and young people to develop their creative capabilities and evaluate their effectiveness. The pilot will run until July 2024, testing out teaching approaches and curriculum development which can then be applied more widely throughout the education system.</w:t>
      </w:r>
    </w:p>
    <w:p w14:paraId="445C3AD3" w14:textId="089BE52D" w:rsidR="00A53E5A" w:rsidRDefault="00A53E5A">
      <w:r w:rsidRPr="44261B4A">
        <w:rPr>
          <w:b/>
          <w:bCs/>
        </w:rPr>
        <w:t xml:space="preserve">The Penryn Creativity Collaboratives </w:t>
      </w:r>
      <w:r w:rsidR="447B7997" w:rsidRPr="44261B4A">
        <w:rPr>
          <w:b/>
          <w:bCs/>
        </w:rPr>
        <w:t xml:space="preserve">seeks </w:t>
      </w:r>
      <w:r w:rsidRPr="44261B4A">
        <w:rPr>
          <w:b/>
          <w:bCs/>
        </w:rPr>
        <w:t>to explore ‘Does the teaching creativity across the curriculum lead to young people who are better prepared for their future in a changing workforce?</w:t>
      </w:r>
      <w:r>
        <w:t xml:space="preserve">  </w:t>
      </w:r>
    </w:p>
    <w:p w14:paraId="003D2007" w14:textId="576445BC" w:rsidR="3E15666C" w:rsidRDefault="3E15666C" w:rsidP="44261B4A">
      <w:pPr>
        <w:spacing w:after="0" w:line="240" w:lineRule="auto"/>
        <w:rPr>
          <w:rFonts w:ascii="Calibri" w:eastAsia="Calibri" w:hAnsi="Calibri" w:cs="Calibri"/>
          <w:color w:val="444444"/>
        </w:rPr>
      </w:pPr>
      <w:r w:rsidRPr="44261B4A">
        <w:rPr>
          <w:rFonts w:ascii="Calibri" w:eastAsia="Calibri" w:hAnsi="Calibri" w:cs="Calibri"/>
          <w:color w:val="454545"/>
        </w:rPr>
        <w:t xml:space="preserve">The </w:t>
      </w:r>
      <w:r w:rsidR="495D2D2C" w:rsidRPr="44261B4A">
        <w:rPr>
          <w:rFonts w:ascii="Calibri" w:eastAsia="Calibri" w:hAnsi="Calibri" w:cs="Calibri"/>
          <w:color w:val="454545"/>
        </w:rPr>
        <w:t>Penryn</w:t>
      </w:r>
      <w:r w:rsidR="0C2F74E9" w:rsidRPr="44261B4A">
        <w:rPr>
          <w:rFonts w:ascii="Calibri" w:eastAsia="Calibri" w:hAnsi="Calibri" w:cs="Calibri"/>
          <w:color w:val="454545"/>
        </w:rPr>
        <w:t xml:space="preserve"> </w:t>
      </w:r>
      <w:r w:rsidRPr="44261B4A">
        <w:rPr>
          <w:rFonts w:ascii="Calibri" w:eastAsia="Calibri" w:hAnsi="Calibri" w:cs="Calibri"/>
          <w:b/>
          <w:bCs/>
          <w:color w:val="454545"/>
        </w:rPr>
        <w:t xml:space="preserve">Creativity Collaboratives </w:t>
      </w:r>
      <w:r w:rsidRPr="44261B4A">
        <w:rPr>
          <w:rFonts w:ascii="Calibri" w:eastAsia="Calibri" w:hAnsi="Calibri" w:cs="Calibri"/>
          <w:color w:val="454545"/>
        </w:rPr>
        <w:t xml:space="preserve">aims to work </w:t>
      </w:r>
      <w:r w:rsidR="5C0B58B2" w:rsidRPr="44261B4A">
        <w:rPr>
          <w:rFonts w:ascii="Calibri" w:eastAsia="Calibri" w:hAnsi="Calibri" w:cs="Calibri"/>
          <w:color w:val="454545"/>
        </w:rPr>
        <w:t xml:space="preserve">across the partnership </w:t>
      </w:r>
      <w:r w:rsidRPr="44261B4A">
        <w:rPr>
          <w:rFonts w:ascii="Calibri" w:eastAsia="Calibri" w:hAnsi="Calibri" w:cs="Calibri"/>
          <w:color w:val="454545"/>
        </w:rPr>
        <w:t>to research, develop and</w:t>
      </w:r>
      <w:r w:rsidRPr="44261B4A">
        <w:rPr>
          <w:rFonts w:ascii="Calibri" w:eastAsia="Calibri" w:hAnsi="Calibri" w:cs="Calibri"/>
        </w:rPr>
        <w:t xml:space="preserve"> </w:t>
      </w:r>
      <w:r w:rsidRPr="44261B4A">
        <w:rPr>
          <w:rFonts w:ascii="Calibri" w:eastAsia="Calibri" w:hAnsi="Calibri" w:cs="Calibri"/>
          <w:color w:val="454545"/>
        </w:rPr>
        <w:t>test a range of Teaching and Learning strategies leading to systemic change in practice for the teaching for creativity. The partnership will strive to inspire</w:t>
      </w:r>
      <w:r w:rsidRPr="44261B4A">
        <w:rPr>
          <w:rFonts w:ascii="Calibri" w:eastAsia="Calibri" w:hAnsi="Calibri" w:cs="Calibri"/>
          <w:color w:val="444444"/>
        </w:rPr>
        <w:t xml:space="preserve"> Teaching and Learning for a future curriculum and ensure the Teaching and Learning of Creativity cultivated across the school curriculum. </w:t>
      </w:r>
    </w:p>
    <w:p w14:paraId="0AC8E57B" w14:textId="3F56E3BF" w:rsidR="44261B4A" w:rsidRDefault="44261B4A" w:rsidP="44261B4A">
      <w:pPr>
        <w:spacing w:after="0" w:line="240" w:lineRule="auto"/>
        <w:rPr>
          <w:rFonts w:ascii="Calibri" w:eastAsia="Calibri" w:hAnsi="Calibri" w:cs="Calibri"/>
          <w:color w:val="444444"/>
        </w:rPr>
      </w:pPr>
    </w:p>
    <w:p w14:paraId="4141EDBF" w14:textId="52690641" w:rsidR="3E15666C" w:rsidRDefault="3E15666C" w:rsidP="44261B4A">
      <w:pPr>
        <w:spacing w:after="0" w:line="240" w:lineRule="auto"/>
        <w:rPr>
          <w:rFonts w:ascii="Calibri" w:eastAsia="Calibri" w:hAnsi="Calibri" w:cs="Calibri"/>
          <w:color w:val="444444"/>
        </w:rPr>
      </w:pPr>
      <w:r w:rsidRPr="44261B4A">
        <w:rPr>
          <w:rFonts w:ascii="Calibri" w:eastAsia="Calibri" w:hAnsi="Calibri" w:cs="Calibri"/>
          <w:color w:val="444444"/>
        </w:rPr>
        <w:t>During 2021 - 2024 the Penryn Creativity Collaborative will aim to:</w:t>
      </w:r>
    </w:p>
    <w:p w14:paraId="6AEB9747" w14:textId="3C4A2D58" w:rsidR="3E15666C" w:rsidRDefault="3E15666C" w:rsidP="44261B4A">
      <w:pPr>
        <w:pStyle w:val="ListParagraph"/>
        <w:numPr>
          <w:ilvl w:val="0"/>
          <w:numId w:val="1"/>
        </w:numPr>
        <w:spacing w:after="0" w:line="240" w:lineRule="exact"/>
        <w:rPr>
          <w:rFonts w:ascii="Calibri" w:eastAsia="Calibri" w:hAnsi="Calibri" w:cs="Calibri"/>
          <w:color w:val="444444"/>
        </w:rPr>
      </w:pPr>
      <w:r w:rsidRPr="44261B4A">
        <w:rPr>
          <w:rFonts w:ascii="Calibri" w:eastAsia="Calibri" w:hAnsi="Calibri" w:cs="Calibri"/>
          <w:color w:val="444444"/>
        </w:rPr>
        <w:t>Develop leaders implementing change for the teaching of creativity, demonstrating a model for developing pedagogy across a partnership.</w:t>
      </w:r>
    </w:p>
    <w:p w14:paraId="792D588F" w14:textId="36B3C658" w:rsidR="3E15666C" w:rsidRDefault="3E15666C" w:rsidP="44261B4A">
      <w:pPr>
        <w:pStyle w:val="ListParagraph"/>
        <w:numPr>
          <w:ilvl w:val="0"/>
          <w:numId w:val="1"/>
        </w:numPr>
        <w:spacing w:after="0" w:line="240" w:lineRule="exact"/>
        <w:rPr>
          <w:rFonts w:ascii="Calibri" w:eastAsia="Calibri" w:hAnsi="Calibri" w:cs="Calibri"/>
          <w:color w:val="444444"/>
        </w:rPr>
      </w:pPr>
      <w:r w:rsidRPr="44261B4A">
        <w:rPr>
          <w:rFonts w:ascii="Calibri" w:eastAsia="Calibri" w:hAnsi="Calibri" w:cs="Calibri"/>
          <w:color w:val="444444"/>
        </w:rPr>
        <w:t>Increase staff capability in teaching for Creativity.</w:t>
      </w:r>
    </w:p>
    <w:p w14:paraId="247D7F85" w14:textId="74850161" w:rsidR="3E15666C" w:rsidRDefault="3E15666C" w:rsidP="44261B4A">
      <w:pPr>
        <w:pStyle w:val="ListParagraph"/>
        <w:numPr>
          <w:ilvl w:val="0"/>
          <w:numId w:val="1"/>
        </w:numPr>
        <w:spacing w:after="0" w:line="240" w:lineRule="exact"/>
        <w:rPr>
          <w:rFonts w:ascii="Calibri" w:eastAsia="Calibri" w:hAnsi="Calibri" w:cs="Calibri"/>
          <w:color w:val="444444"/>
        </w:rPr>
      </w:pPr>
      <w:r w:rsidRPr="44261B4A">
        <w:rPr>
          <w:rFonts w:ascii="Calibri" w:eastAsia="Calibri" w:hAnsi="Calibri" w:cs="Calibri"/>
          <w:color w:val="444444"/>
        </w:rPr>
        <w:t>Develop a ‘Preparing for a Creative Future’ framework developing creative skills across the school curriculum.</w:t>
      </w:r>
    </w:p>
    <w:p w14:paraId="31873681" w14:textId="1366A4CE" w:rsidR="44261B4A" w:rsidRDefault="44261B4A" w:rsidP="44261B4A">
      <w:pPr>
        <w:spacing w:after="0" w:line="240" w:lineRule="exact"/>
        <w:rPr>
          <w:rFonts w:ascii="Calibri" w:eastAsia="Calibri" w:hAnsi="Calibri" w:cs="Calibri"/>
          <w:color w:val="444444"/>
        </w:rPr>
      </w:pPr>
    </w:p>
    <w:p w14:paraId="23161CA6" w14:textId="546BC07D" w:rsidR="00A53E5A" w:rsidRDefault="00A53E5A" w:rsidP="00A53E5A">
      <w:r>
        <w:t xml:space="preserve">Our Creativity Collaboratives learning community includes schools across the Penryn Partnership, the University of Exeter and local business and cultural partners. Through working </w:t>
      </w:r>
      <w:r w:rsidR="42F3C1E7">
        <w:t>together,</w:t>
      </w:r>
      <w:r>
        <w:t xml:space="preserve"> we will lead research into innovative and inspirational teaching and learning strategies over our </w:t>
      </w:r>
      <w:r w:rsidR="06C33D1F">
        <w:t>3-year</w:t>
      </w:r>
      <w:r>
        <w:t xml:space="preserve"> programme. We will be working with the University of Exeter to utilise their knowledge and expertise to ensure our research, programme delivery and impact measuring is of the highest quality. </w:t>
      </w:r>
    </w:p>
    <w:p w14:paraId="02EB378F" w14:textId="3DD38D22" w:rsidR="00A53E5A" w:rsidRDefault="00A53E5A" w:rsidP="5406E635">
      <w:r>
        <w:t xml:space="preserve">In Year 1 we set out to ‘Question, Challenge and Explore’, working towards creating a ‘Preparing for a Creative Future’ framework.  Through explorative research across our learning community, we explored three questions; Why are creative skills needed in a changing workforce? What creative skills are needed to be developed by Cornish students to become better prepared? How do we best prepare teachers for teaching for creativity?  </w:t>
      </w:r>
      <w:r w:rsidR="540175E2">
        <w:t xml:space="preserve">From </w:t>
      </w:r>
      <w:r>
        <w:t>Spring 2022, working alongside the expertise of Associate Professor Kerry Chappell and Ursula Crickmay from the University of Exeter</w:t>
      </w:r>
      <w:r w:rsidR="7578F3E8">
        <w:t xml:space="preserve"> we</w:t>
      </w:r>
      <w:r>
        <w:t xml:space="preserve"> leaped into a range of explorative research methods; a literature review, a business and cultural partners survey, a range of focus groups, and interviews to explore approaches to teaching and learning (T&amp;L) across the Penryn Partnership.  </w:t>
      </w:r>
      <w:r w:rsidRPr="5406E635">
        <w:rPr>
          <w:i/>
          <w:iCs/>
        </w:rPr>
        <w:t xml:space="preserve">We will be publishing our Year 1 report during Autumn 2022 and look forward to sharing our findings </w:t>
      </w:r>
      <w:r w:rsidR="000C0109">
        <w:rPr>
          <w:i/>
          <w:iCs/>
        </w:rPr>
        <w:t>with you.</w:t>
      </w:r>
    </w:p>
    <w:p w14:paraId="6A05A809" w14:textId="0B329ED4" w:rsidR="00A53E5A" w:rsidRDefault="00A53E5A" w:rsidP="00A53E5A">
      <w:r>
        <w:lastRenderedPageBreak/>
        <w:t>Following a year of ‘Questioning, challenging and exploring’ we feel more equipped with the understanding of why creative skills are needed and what creative skills are needed to become better prepared for a changing workforce for our Cornish students</w:t>
      </w:r>
      <w:r w:rsidR="14F6C50F">
        <w:t xml:space="preserve">. </w:t>
      </w:r>
      <w:r>
        <w:t>As we move into a new academic year, our focus becomes on ‘Building and Testing’. We want to develop a model for developing pedagogy across a partnership of schools and to develop leaders and teachers who are promoting and implementing change for the teaching of creativity. We are thrilled to have 15 colleagues from across the Penryn Partnership inspired to participate in Action Research</w:t>
      </w:r>
      <w:r w:rsidR="5729DBE6">
        <w:t xml:space="preserve"> (AR)</w:t>
      </w:r>
      <w:r>
        <w:t xml:space="preserve"> during 22-23. Across our Learning Community each AR coach will be exploring their own research question linked to our emerging language around creative skills</w:t>
      </w:r>
      <w:r w:rsidR="3BF3B2B8">
        <w:t xml:space="preserve"> and pedagogy</w:t>
      </w:r>
      <w:r>
        <w:t xml:space="preserve">. </w:t>
      </w:r>
    </w:p>
    <w:p w14:paraId="2B3076C0" w14:textId="1B7425FD" w:rsidR="63F56A48" w:rsidRDefault="00A53E5A" w:rsidP="44261B4A">
      <w:r>
        <w:t>Our Action research programme will promote professional collaboration and help to establish staff as an evidence-based group. We are excited that, as a result from our work this year, our Creativity Network want to support our teachers in their classrooms allowing them to hold firm to our overarching question about how we prepare young people of a changing workforce. This network of local business and cultural partners will be buddied with our teachers to support their understanding of the modern workforce building an open dialogue to communicate ideas and expertise.</w:t>
      </w:r>
      <w:r w:rsidR="141A5F8B">
        <w:t xml:space="preserve"> </w:t>
      </w:r>
      <w:r>
        <w:t>With the guidance and support of the Universi</w:t>
      </w:r>
      <w:r w:rsidR="0A0690D7">
        <w:t>t</w:t>
      </w:r>
      <w:r>
        <w:t xml:space="preserve">y of Exeter we want to ensure our Action research allows us the opportunity to measure the impact of our work. </w:t>
      </w:r>
    </w:p>
    <w:p w14:paraId="57A68BE9" w14:textId="77777777" w:rsidR="3A544057" w:rsidRDefault="3A544057">
      <w:r w:rsidRPr="63F56A48">
        <w:rPr>
          <w:i/>
          <w:iCs/>
        </w:rPr>
        <w:t xml:space="preserve">Penryn College is an 11-16 school on the south Cornish coast. The Penryn Partnership is a long-established collaboration between 8 primary schools and its partner secondary school.  Established almost 20 years ago, it is built on a vision that children from 4-16 will have a breadth of experiences across curriculums which will enable them to be creative, resilient, independent learners with a thirst for knowledge and exploration.  Alongside Penryn College the partnership includes Penryn Primary Academy, Constantine, Flushing, </w:t>
      </w:r>
      <w:proofErr w:type="spellStart"/>
      <w:r w:rsidRPr="63F56A48">
        <w:rPr>
          <w:i/>
          <w:iCs/>
        </w:rPr>
        <w:t>Mabe</w:t>
      </w:r>
      <w:proofErr w:type="spellEnd"/>
      <w:r w:rsidRPr="63F56A48">
        <w:rPr>
          <w:i/>
          <w:iCs/>
        </w:rPr>
        <w:t xml:space="preserve">, Mawnan Smith, </w:t>
      </w:r>
      <w:proofErr w:type="spellStart"/>
      <w:r w:rsidRPr="63F56A48">
        <w:rPr>
          <w:i/>
          <w:iCs/>
        </w:rPr>
        <w:t>Mylor</w:t>
      </w:r>
      <w:proofErr w:type="spellEnd"/>
      <w:r w:rsidRPr="63F56A48">
        <w:rPr>
          <w:i/>
          <w:iCs/>
        </w:rPr>
        <w:t xml:space="preserve">, </w:t>
      </w:r>
      <w:proofErr w:type="spellStart"/>
      <w:r w:rsidRPr="63F56A48">
        <w:rPr>
          <w:i/>
          <w:iCs/>
        </w:rPr>
        <w:t>Perran-ar-worthal</w:t>
      </w:r>
      <w:proofErr w:type="spellEnd"/>
      <w:r w:rsidRPr="63F56A48">
        <w:rPr>
          <w:i/>
          <w:iCs/>
        </w:rPr>
        <w:t xml:space="preserve"> and </w:t>
      </w:r>
      <w:proofErr w:type="spellStart"/>
      <w:r w:rsidRPr="63F56A48">
        <w:rPr>
          <w:i/>
          <w:iCs/>
        </w:rPr>
        <w:t>Kennall</w:t>
      </w:r>
      <w:proofErr w:type="spellEnd"/>
      <w:r w:rsidRPr="63F56A48">
        <w:rPr>
          <w:i/>
          <w:iCs/>
        </w:rPr>
        <w:t xml:space="preserve"> Vale and also includes two ARB units for SEND provision in Penryn College and Penryn Primary Academy. </w:t>
      </w:r>
      <w:r>
        <w:t xml:space="preserve"> </w:t>
      </w:r>
    </w:p>
    <w:p w14:paraId="136E1BB8" w14:textId="01657C9A" w:rsidR="63F56A48" w:rsidRDefault="63F56A48" w:rsidP="63F56A48"/>
    <w:sectPr w:rsidR="63F56A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bookmark int2:bookmarkName="_Int_aJegzrzZ" int2:invalidationBookmarkName="" int2:hashCode="QRsInSlx0xe7Kx" int2:id="lUQitrfw">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E028A"/>
    <w:multiLevelType w:val="hybridMultilevel"/>
    <w:tmpl w:val="5A248B2C"/>
    <w:lvl w:ilvl="0" w:tplc="782CA8E2">
      <w:start w:val="1"/>
      <w:numFmt w:val="bullet"/>
      <w:lvlText w:val=""/>
      <w:lvlJc w:val="left"/>
      <w:pPr>
        <w:ind w:left="720" w:hanging="360"/>
      </w:pPr>
      <w:rPr>
        <w:rFonts w:ascii="Symbol" w:hAnsi="Symbol" w:hint="default"/>
      </w:rPr>
    </w:lvl>
    <w:lvl w:ilvl="1" w:tplc="5F06CD48">
      <w:start w:val="1"/>
      <w:numFmt w:val="bullet"/>
      <w:lvlText w:val="o"/>
      <w:lvlJc w:val="left"/>
      <w:pPr>
        <w:ind w:left="1440" w:hanging="360"/>
      </w:pPr>
      <w:rPr>
        <w:rFonts w:ascii="Courier New" w:hAnsi="Courier New" w:hint="default"/>
      </w:rPr>
    </w:lvl>
    <w:lvl w:ilvl="2" w:tplc="ED7A246C">
      <w:start w:val="1"/>
      <w:numFmt w:val="bullet"/>
      <w:lvlText w:val=""/>
      <w:lvlJc w:val="left"/>
      <w:pPr>
        <w:ind w:left="2160" w:hanging="360"/>
      </w:pPr>
      <w:rPr>
        <w:rFonts w:ascii="Wingdings" w:hAnsi="Wingdings" w:hint="default"/>
      </w:rPr>
    </w:lvl>
    <w:lvl w:ilvl="3" w:tplc="ABF09608">
      <w:start w:val="1"/>
      <w:numFmt w:val="bullet"/>
      <w:lvlText w:val=""/>
      <w:lvlJc w:val="left"/>
      <w:pPr>
        <w:ind w:left="2880" w:hanging="360"/>
      </w:pPr>
      <w:rPr>
        <w:rFonts w:ascii="Symbol" w:hAnsi="Symbol" w:hint="default"/>
      </w:rPr>
    </w:lvl>
    <w:lvl w:ilvl="4" w:tplc="54E2D920">
      <w:start w:val="1"/>
      <w:numFmt w:val="bullet"/>
      <w:lvlText w:val="o"/>
      <w:lvlJc w:val="left"/>
      <w:pPr>
        <w:ind w:left="3600" w:hanging="360"/>
      </w:pPr>
      <w:rPr>
        <w:rFonts w:ascii="Courier New" w:hAnsi="Courier New" w:hint="default"/>
      </w:rPr>
    </w:lvl>
    <w:lvl w:ilvl="5" w:tplc="36F24262">
      <w:start w:val="1"/>
      <w:numFmt w:val="bullet"/>
      <w:lvlText w:val=""/>
      <w:lvlJc w:val="left"/>
      <w:pPr>
        <w:ind w:left="4320" w:hanging="360"/>
      </w:pPr>
      <w:rPr>
        <w:rFonts w:ascii="Wingdings" w:hAnsi="Wingdings" w:hint="default"/>
      </w:rPr>
    </w:lvl>
    <w:lvl w:ilvl="6" w:tplc="0A0824F0">
      <w:start w:val="1"/>
      <w:numFmt w:val="bullet"/>
      <w:lvlText w:val=""/>
      <w:lvlJc w:val="left"/>
      <w:pPr>
        <w:ind w:left="5040" w:hanging="360"/>
      </w:pPr>
      <w:rPr>
        <w:rFonts w:ascii="Symbol" w:hAnsi="Symbol" w:hint="default"/>
      </w:rPr>
    </w:lvl>
    <w:lvl w:ilvl="7" w:tplc="8B14F772">
      <w:start w:val="1"/>
      <w:numFmt w:val="bullet"/>
      <w:lvlText w:val="o"/>
      <w:lvlJc w:val="left"/>
      <w:pPr>
        <w:ind w:left="5760" w:hanging="360"/>
      </w:pPr>
      <w:rPr>
        <w:rFonts w:ascii="Courier New" w:hAnsi="Courier New" w:hint="default"/>
      </w:rPr>
    </w:lvl>
    <w:lvl w:ilvl="8" w:tplc="62D019A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5A"/>
    <w:rsid w:val="000C0109"/>
    <w:rsid w:val="004361C0"/>
    <w:rsid w:val="00737AEE"/>
    <w:rsid w:val="00A53E5A"/>
    <w:rsid w:val="00A8123B"/>
    <w:rsid w:val="00BA384C"/>
    <w:rsid w:val="01A9B514"/>
    <w:rsid w:val="04AF38D6"/>
    <w:rsid w:val="06C33D1F"/>
    <w:rsid w:val="0A0690D7"/>
    <w:rsid w:val="0C2F74E9"/>
    <w:rsid w:val="0D04DB87"/>
    <w:rsid w:val="0E589A78"/>
    <w:rsid w:val="0E6DB669"/>
    <w:rsid w:val="11C39F61"/>
    <w:rsid w:val="141A5F8B"/>
    <w:rsid w:val="14F6C50F"/>
    <w:rsid w:val="17FB7052"/>
    <w:rsid w:val="1BE30C08"/>
    <w:rsid w:val="279C7C2D"/>
    <w:rsid w:val="298E7AA4"/>
    <w:rsid w:val="2AD41CEF"/>
    <w:rsid w:val="2B512264"/>
    <w:rsid w:val="2CE98976"/>
    <w:rsid w:val="30249387"/>
    <w:rsid w:val="307070B7"/>
    <w:rsid w:val="35CAB1BA"/>
    <w:rsid w:val="395BC6AE"/>
    <w:rsid w:val="3A544057"/>
    <w:rsid w:val="3BF3B2B8"/>
    <w:rsid w:val="3E15666C"/>
    <w:rsid w:val="414CC27A"/>
    <w:rsid w:val="414E1C37"/>
    <w:rsid w:val="42341CD3"/>
    <w:rsid w:val="42F3C1E7"/>
    <w:rsid w:val="44261B4A"/>
    <w:rsid w:val="447B7997"/>
    <w:rsid w:val="448883F6"/>
    <w:rsid w:val="456BBD95"/>
    <w:rsid w:val="47308079"/>
    <w:rsid w:val="495D2D2C"/>
    <w:rsid w:val="4C58048E"/>
    <w:rsid w:val="52522E23"/>
    <w:rsid w:val="540175E2"/>
    <w:rsid w:val="5406E635"/>
    <w:rsid w:val="5729DBE6"/>
    <w:rsid w:val="57938138"/>
    <w:rsid w:val="5B888C14"/>
    <w:rsid w:val="5C0B58B2"/>
    <w:rsid w:val="62FAB5F3"/>
    <w:rsid w:val="63F56A48"/>
    <w:rsid w:val="6855B8DC"/>
    <w:rsid w:val="706FEB73"/>
    <w:rsid w:val="7578F3E8"/>
    <w:rsid w:val="7C70CCD6"/>
    <w:rsid w:val="7FEB7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C22F6"/>
  <w15:docId w15:val="{5727DBD2-299F-407F-AB46-27ED7022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4361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959747">
      <w:bodyDiv w:val="1"/>
      <w:marLeft w:val="0"/>
      <w:marRight w:val="0"/>
      <w:marTop w:val="0"/>
      <w:marBottom w:val="0"/>
      <w:divBdr>
        <w:top w:val="none" w:sz="0" w:space="0" w:color="auto"/>
        <w:left w:val="none" w:sz="0" w:space="0" w:color="auto"/>
        <w:bottom w:val="none" w:sz="0" w:space="0" w:color="auto"/>
        <w:right w:val="none" w:sz="0" w:space="0" w:color="auto"/>
      </w:divBdr>
      <w:divsChild>
        <w:div w:id="2005623849">
          <w:marLeft w:val="0"/>
          <w:marRight w:val="0"/>
          <w:marTop w:val="0"/>
          <w:marBottom w:val="0"/>
          <w:divBdr>
            <w:top w:val="none" w:sz="0" w:space="0" w:color="auto"/>
            <w:left w:val="none" w:sz="0" w:space="0" w:color="auto"/>
            <w:bottom w:val="none" w:sz="0" w:space="0" w:color="auto"/>
            <w:right w:val="none" w:sz="0" w:space="0" w:color="auto"/>
          </w:divBdr>
        </w:div>
        <w:div w:id="296955549">
          <w:marLeft w:val="0"/>
          <w:marRight w:val="0"/>
          <w:marTop w:val="0"/>
          <w:marBottom w:val="0"/>
          <w:divBdr>
            <w:top w:val="none" w:sz="0" w:space="0" w:color="auto"/>
            <w:left w:val="none" w:sz="0" w:space="0" w:color="auto"/>
            <w:bottom w:val="none" w:sz="0" w:space="0" w:color="auto"/>
            <w:right w:val="none" w:sz="0" w:space="0" w:color="auto"/>
          </w:divBdr>
        </w:div>
        <w:div w:id="1594435128">
          <w:marLeft w:val="0"/>
          <w:marRight w:val="0"/>
          <w:marTop w:val="0"/>
          <w:marBottom w:val="0"/>
          <w:divBdr>
            <w:top w:val="none" w:sz="0" w:space="0" w:color="auto"/>
            <w:left w:val="none" w:sz="0" w:space="0" w:color="auto"/>
            <w:bottom w:val="none" w:sz="0" w:space="0" w:color="auto"/>
            <w:right w:val="none" w:sz="0" w:space="0" w:color="auto"/>
          </w:divBdr>
        </w:div>
        <w:div w:id="111000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council.org.uk/children-and-young-people/creativity-collaborativ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6ec22bd5e6fd4b8a"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e8c0fd-9f00-4fc5-bf93-6b97986d45b0" xsi:nil="true"/>
    <lcf76f155ced4ddcb4097134ff3c332f xmlns="64552d5a-b18d-462f-8399-8dbab583203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7D20465B320142BC8ACA75D86C8272" ma:contentTypeVersion="14" ma:contentTypeDescription="Create a new document." ma:contentTypeScope="" ma:versionID="3cde25517888cc48b5deaa7aab8c6116">
  <xsd:schema xmlns:xsd="http://www.w3.org/2001/XMLSchema" xmlns:xs="http://www.w3.org/2001/XMLSchema" xmlns:p="http://schemas.microsoft.com/office/2006/metadata/properties" xmlns:ns2="64552d5a-b18d-462f-8399-8dbab5832031" xmlns:ns3="5fe8c0fd-9f00-4fc5-bf93-6b97986d45b0" targetNamespace="http://schemas.microsoft.com/office/2006/metadata/properties" ma:root="true" ma:fieldsID="06336168844a096e595c84141021d6a7" ns2:_="" ns3:_="">
    <xsd:import namespace="64552d5a-b18d-462f-8399-8dbab5832031"/>
    <xsd:import namespace="5fe8c0fd-9f00-4fc5-bf93-6b97986d45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52d5a-b18d-462f-8399-8dbab5832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3c7199-2690-4417-aa0b-a603b9cb6e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e8c0fd-9f00-4fc5-bf93-6b97986d45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096c1f3-0a0d-4861-920d-495e44bd7e08}" ma:internalName="TaxCatchAll" ma:showField="CatchAllData" ma:web="5fe8c0fd-9f00-4fc5-bf93-6b97986d45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76452B-CDBF-4A27-A936-BF0605FFC3D7}">
  <ds:schemaRefs>
    <ds:schemaRef ds:uri="http://purl.org/dc/terms/"/>
    <ds:schemaRef ds:uri="64552d5a-b18d-462f-8399-8dbab5832031"/>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5fe8c0fd-9f00-4fc5-bf93-6b97986d45b0"/>
  </ds:schemaRefs>
</ds:datastoreItem>
</file>

<file path=customXml/itemProps2.xml><?xml version="1.0" encoding="utf-8"?>
<ds:datastoreItem xmlns:ds="http://schemas.openxmlformats.org/officeDocument/2006/customXml" ds:itemID="{6713B4A2-DEEB-4B25-B7DA-B325CF555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52d5a-b18d-462f-8399-8dbab5832031"/>
    <ds:schemaRef ds:uri="5fe8c0fd-9f00-4fc5-bf93-6b97986d4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6F7AFF-99AF-4A4B-B31C-0FC167D2C1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Childs</dc:creator>
  <cp:lastModifiedBy>Ellen Churcher</cp:lastModifiedBy>
  <cp:revision>2</cp:revision>
  <dcterms:created xsi:type="dcterms:W3CDTF">2022-09-26T12:46:00Z</dcterms:created>
  <dcterms:modified xsi:type="dcterms:W3CDTF">2022-09-26T12:46:00Z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0x010100B97D20465B320142BC8ACA75D86C8272</vt:lpwstr>
  </property>
  <property fmtid="{D5CDD505-2E9C-101B-9397-08002B2CF9AE}" pid="3" name="MediaServiceImageTags">
    <vt:lpwstr/>
  </property>
</Properties>
</file>